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2342C" w14:textId="7EEB6AD0" w:rsidR="0008676F" w:rsidRPr="00F32F17" w:rsidRDefault="0008676F" w:rsidP="00F5270E">
      <w:pPr>
        <w:spacing w:line="240" w:lineRule="auto"/>
        <w:contextualSpacing/>
        <w:jc w:val="center"/>
      </w:pPr>
      <w:r w:rsidRPr="00C85979">
        <w:rPr>
          <w:rFonts w:ascii="Times New Roman" w:hAnsi="Times New Roman" w:cs="Times New Roman"/>
          <w:b/>
          <w:i/>
          <w:sz w:val="28"/>
          <w:szCs w:val="24"/>
        </w:rPr>
        <w:t>Communications</w:t>
      </w:r>
      <w:r w:rsidR="00D95D04">
        <w:rPr>
          <w:rFonts w:ascii="Times New Roman" w:hAnsi="Times New Roman" w:cs="Times New Roman"/>
          <w:b/>
          <w:i/>
          <w:sz w:val="28"/>
          <w:szCs w:val="24"/>
        </w:rPr>
        <w:t>, Video,</w:t>
      </w:r>
      <w:r w:rsidRPr="00C85979">
        <w:rPr>
          <w:rFonts w:ascii="Times New Roman" w:hAnsi="Times New Roman" w:cs="Times New Roman"/>
          <w:b/>
          <w:i/>
          <w:sz w:val="28"/>
          <w:szCs w:val="24"/>
        </w:rPr>
        <w:t xml:space="preserve"> and </w:t>
      </w:r>
      <w:r w:rsidR="00F32F17">
        <w:rPr>
          <w:rFonts w:ascii="Times New Roman" w:hAnsi="Times New Roman" w:cs="Times New Roman"/>
          <w:b/>
          <w:i/>
          <w:sz w:val="28"/>
          <w:szCs w:val="24"/>
        </w:rPr>
        <w:t>Technology</w:t>
      </w:r>
      <w:r w:rsidR="00F32F17" w:rsidRPr="00C85979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Pr="00C85979">
        <w:rPr>
          <w:rFonts w:ascii="Times New Roman" w:hAnsi="Times New Roman" w:cs="Times New Roman"/>
          <w:b/>
          <w:i/>
          <w:sz w:val="28"/>
          <w:szCs w:val="24"/>
        </w:rPr>
        <w:t>Accessibility Act of 202</w:t>
      </w:r>
      <w:r w:rsidR="00E83345">
        <w:rPr>
          <w:rFonts w:ascii="Times New Roman" w:hAnsi="Times New Roman" w:cs="Times New Roman"/>
          <w:b/>
          <w:i/>
          <w:sz w:val="28"/>
          <w:szCs w:val="24"/>
        </w:rPr>
        <w:t>3</w:t>
      </w:r>
      <w:r w:rsidR="00F32F17">
        <w:rPr>
          <w:rFonts w:ascii="Times New Roman" w:hAnsi="Times New Roman" w:cs="Times New Roman"/>
          <w:b/>
          <w:i/>
          <w:sz w:val="28"/>
          <w:szCs w:val="24"/>
        </w:rPr>
        <w:t xml:space="preserve"> </w:t>
      </w:r>
      <w:r w:rsidR="00F32F17">
        <w:rPr>
          <w:rFonts w:ascii="Times New Roman" w:hAnsi="Times New Roman" w:cs="Times New Roman"/>
          <w:b/>
          <w:sz w:val="28"/>
          <w:szCs w:val="24"/>
        </w:rPr>
        <w:t>(</w:t>
      </w:r>
      <w:r w:rsidR="00D95D04">
        <w:rPr>
          <w:rFonts w:ascii="Times New Roman" w:hAnsi="Times New Roman" w:cs="Times New Roman"/>
          <w:b/>
          <w:sz w:val="28"/>
          <w:szCs w:val="24"/>
        </w:rPr>
        <w:t>CVTA</w:t>
      </w:r>
      <w:r w:rsidR="00F32F17">
        <w:rPr>
          <w:rFonts w:ascii="Times New Roman" w:hAnsi="Times New Roman" w:cs="Times New Roman"/>
          <w:b/>
          <w:sz w:val="28"/>
          <w:szCs w:val="24"/>
        </w:rPr>
        <w:t>)</w:t>
      </w:r>
      <w:r w:rsidR="00F32F17">
        <w:t xml:space="preserve"> </w:t>
      </w:r>
    </w:p>
    <w:p w14:paraId="0588468B" w14:textId="77777777" w:rsidR="0008676F" w:rsidRPr="00B45D3A" w:rsidRDefault="0008676F" w:rsidP="00C85979">
      <w:pP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2EF0CA40" w14:textId="3332DD2E" w:rsidR="00D532B4" w:rsidRDefault="0008676F" w:rsidP="00B007C5">
      <w:pPr>
        <w:pBdr>
          <w:bottom w:val="single" w:sz="6" w:space="1" w:color="auto"/>
        </w:pBd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45D3A">
        <w:rPr>
          <w:rFonts w:ascii="Times New Roman" w:hAnsi="Times New Roman" w:cs="Times New Roman"/>
          <w:b/>
          <w:sz w:val="24"/>
          <w:szCs w:val="24"/>
        </w:rPr>
        <w:t>Introduced by Senator Edward J. Markey (D-Mass.)</w:t>
      </w:r>
      <w:r w:rsidR="003113E4" w:rsidRPr="00B45D3A">
        <w:rPr>
          <w:rFonts w:ascii="Times New Roman" w:hAnsi="Times New Roman" w:cs="Times New Roman"/>
          <w:b/>
          <w:sz w:val="24"/>
          <w:szCs w:val="24"/>
        </w:rPr>
        <w:t xml:space="preserve"> and Congresswoman Anna G. Eshoo (D-CA-18)</w:t>
      </w:r>
    </w:p>
    <w:p w14:paraId="52870C81" w14:textId="77777777" w:rsidR="0008676F" w:rsidRPr="00B45D3A" w:rsidRDefault="0008676F" w:rsidP="00C859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FD4AE4A" w14:textId="1D2C1A85" w:rsidR="00A6028B" w:rsidRPr="00B45D3A" w:rsidRDefault="00845B7E" w:rsidP="00C859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="00A6028B">
        <w:rPr>
          <w:rFonts w:ascii="Times New Roman" w:hAnsi="Times New Roman" w:cs="Times New Roman"/>
          <w:sz w:val="24"/>
          <w:szCs w:val="24"/>
        </w:rPr>
        <w:t>July 25, 2023</w:t>
      </w:r>
      <w:r w:rsidR="00C5098A">
        <w:rPr>
          <w:rFonts w:ascii="Times New Roman" w:hAnsi="Times New Roman" w:cs="Times New Roman"/>
          <w:sz w:val="24"/>
          <w:szCs w:val="24"/>
        </w:rPr>
        <w:t xml:space="preserve"> – </w:t>
      </w:r>
      <w:r w:rsidR="00A6028B">
        <w:rPr>
          <w:rFonts w:ascii="Times New Roman" w:hAnsi="Times New Roman" w:cs="Times New Roman"/>
          <w:sz w:val="24"/>
          <w:szCs w:val="24"/>
        </w:rPr>
        <w:t>the eve of the 33</w:t>
      </w:r>
      <w:r w:rsidR="00A6028B" w:rsidRPr="00A6028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="00A6028B">
        <w:rPr>
          <w:rFonts w:ascii="Times New Roman" w:hAnsi="Times New Roman" w:cs="Times New Roman"/>
          <w:sz w:val="24"/>
          <w:szCs w:val="24"/>
        </w:rPr>
        <w:t xml:space="preserve"> anniversary of the </w:t>
      </w:r>
      <w:r w:rsidR="00C5098A">
        <w:rPr>
          <w:rFonts w:ascii="Times New Roman" w:hAnsi="Times New Roman" w:cs="Times New Roman"/>
          <w:sz w:val="24"/>
          <w:szCs w:val="24"/>
        </w:rPr>
        <w:t xml:space="preserve">landmark </w:t>
      </w:r>
      <w:r w:rsidR="00A6028B">
        <w:rPr>
          <w:rFonts w:ascii="Times New Roman" w:hAnsi="Times New Roman" w:cs="Times New Roman"/>
          <w:sz w:val="24"/>
          <w:szCs w:val="24"/>
        </w:rPr>
        <w:t>Americans with Disabilities Act</w:t>
      </w:r>
      <w:r w:rsidR="00C5098A">
        <w:rPr>
          <w:rFonts w:ascii="Times New Roman" w:hAnsi="Times New Roman" w:cs="Times New Roman"/>
          <w:sz w:val="24"/>
          <w:szCs w:val="24"/>
        </w:rPr>
        <w:t xml:space="preserve"> – </w:t>
      </w:r>
      <w:r w:rsidR="0008676F" w:rsidRPr="00B45D3A">
        <w:rPr>
          <w:rFonts w:ascii="Times New Roman" w:hAnsi="Times New Roman" w:cs="Times New Roman"/>
          <w:sz w:val="24"/>
          <w:szCs w:val="24"/>
        </w:rPr>
        <w:t>Senator Markey</w:t>
      </w:r>
      <w:r w:rsidR="00F5270E">
        <w:rPr>
          <w:rFonts w:ascii="Times New Roman" w:hAnsi="Times New Roman" w:cs="Times New Roman"/>
          <w:sz w:val="24"/>
          <w:szCs w:val="24"/>
        </w:rPr>
        <w:t xml:space="preserve"> and Congresswoman</w:t>
      </w:r>
      <w:r w:rsidR="007B2773" w:rsidRPr="00B45D3A">
        <w:rPr>
          <w:rFonts w:ascii="Times New Roman" w:hAnsi="Times New Roman" w:cs="Times New Roman"/>
          <w:sz w:val="24"/>
          <w:szCs w:val="24"/>
        </w:rPr>
        <w:t xml:space="preserve"> Eshoo</w:t>
      </w:r>
      <w:r w:rsidR="0008676F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="00595DBD">
        <w:rPr>
          <w:rFonts w:ascii="Times New Roman" w:hAnsi="Times New Roman" w:cs="Times New Roman"/>
          <w:sz w:val="24"/>
          <w:szCs w:val="24"/>
        </w:rPr>
        <w:t xml:space="preserve">introduced </w:t>
      </w:r>
      <w:r w:rsidR="0008676F" w:rsidRPr="00B45D3A">
        <w:rPr>
          <w:rFonts w:ascii="Times New Roman" w:hAnsi="Times New Roman" w:cs="Times New Roman"/>
          <w:sz w:val="24"/>
          <w:szCs w:val="24"/>
        </w:rPr>
        <w:t xml:space="preserve">the </w:t>
      </w:r>
      <w:r w:rsidR="0008676F" w:rsidRPr="00B45D3A">
        <w:rPr>
          <w:rFonts w:ascii="Times New Roman" w:hAnsi="Times New Roman" w:cs="Times New Roman"/>
          <w:i/>
          <w:sz w:val="24"/>
          <w:szCs w:val="24"/>
        </w:rPr>
        <w:t>Communications</w:t>
      </w:r>
      <w:r w:rsidR="00372DDB">
        <w:rPr>
          <w:rFonts w:ascii="Times New Roman" w:hAnsi="Times New Roman" w:cs="Times New Roman"/>
          <w:i/>
          <w:sz w:val="24"/>
          <w:szCs w:val="24"/>
        </w:rPr>
        <w:t>,</w:t>
      </w:r>
      <w:r w:rsidR="009C65A5">
        <w:rPr>
          <w:rFonts w:ascii="Times New Roman" w:hAnsi="Times New Roman" w:cs="Times New Roman"/>
          <w:i/>
          <w:sz w:val="24"/>
          <w:szCs w:val="24"/>
        </w:rPr>
        <w:t xml:space="preserve"> Video,</w:t>
      </w:r>
      <w:r w:rsidR="0008676F" w:rsidRPr="00B45D3A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="00EB1F8B">
        <w:rPr>
          <w:rFonts w:ascii="Times New Roman" w:hAnsi="Times New Roman" w:cs="Times New Roman"/>
          <w:i/>
          <w:sz w:val="24"/>
          <w:szCs w:val="24"/>
        </w:rPr>
        <w:t>Technology</w:t>
      </w:r>
      <w:r w:rsidR="00EB1F8B" w:rsidRPr="00B45D3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8676F" w:rsidRPr="00B45D3A">
        <w:rPr>
          <w:rFonts w:ascii="Times New Roman" w:hAnsi="Times New Roman" w:cs="Times New Roman"/>
          <w:i/>
          <w:sz w:val="24"/>
          <w:szCs w:val="24"/>
        </w:rPr>
        <w:t>Accessibility Act of 202</w:t>
      </w:r>
      <w:r w:rsidR="00595DBD">
        <w:rPr>
          <w:rFonts w:ascii="Times New Roman" w:hAnsi="Times New Roman" w:cs="Times New Roman"/>
          <w:i/>
          <w:sz w:val="24"/>
          <w:szCs w:val="24"/>
        </w:rPr>
        <w:t xml:space="preserve">3 </w:t>
      </w:r>
      <w:r w:rsidR="00595DBD" w:rsidRPr="00595DBD">
        <w:rPr>
          <w:rFonts w:ascii="Times New Roman" w:hAnsi="Times New Roman" w:cs="Times New Roman"/>
          <w:iCs/>
          <w:sz w:val="24"/>
          <w:szCs w:val="24"/>
        </w:rPr>
        <w:t xml:space="preserve">to </w:t>
      </w:r>
      <w:r w:rsidR="00595DBD">
        <w:rPr>
          <w:rFonts w:ascii="Times New Roman" w:hAnsi="Times New Roman" w:cs="Times New Roman"/>
          <w:iCs/>
          <w:sz w:val="24"/>
          <w:szCs w:val="24"/>
        </w:rPr>
        <w:t>ensur</w:t>
      </w:r>
      <w:r w:rsidR="00A6028B">
        <w:rPr>
          <w:rFonts w:ascii="Times New Roman" w:hAnsi="Times New Roman" w:cs="Times New Roman"/>
          <w:iCs/>
          <w:sz w:val="24"/>
          <w:szCs w:val="24"/>
        </w:rPr>
        <w:t>e</w:t>
      </w:r>
      <w:r w:rsidR="00595DB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71771">
        <w:rPr>
          <w:rFonts w:ascii="Times New Roman" w:hAnsi="Times New Roman" w:cs="Times New Roman"/>
          <w:iCs/>
          <w:sz w:val="24"/>
          <w:szCs w:val="24"/>
        </w:rPr>
        <w:t xml:space="preserve">that 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>people with disabilities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 xml:space="preserve"> have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 xml:space="preserve">full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 xml:space="preserve">access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="00384D9F">
        <w:rPr>
          <w:rFonts w:ascii="Times New Roman" w:eastAsia="Times New Roman" w:hAnsi="Times New Roman" w:cs="Times New Roman"/>
          <w:sz w:val="24"/>
          <w:szCs w:val="24"/>
        </w:rPr>
        <w:t xml:space="preserve">the range of 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>mainstream communication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>, video programming, and emerging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>technologi</w:t>
      </w:r>
      <w:r w:rsidR="00E751A5">
        <w:rPr>
          <w:rFonts w:ascii="Times New Roman" w:eastAsia="Times New Roman" w:hAnsi="Times New Roman" w:cs="Times New Roman"/>
          <w:sz w:val="24"/>
          <w:szCs w:val="24"/>
        </w:rPr>
        <w:t>es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>needed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 xml:space="preserve"> to participate equally in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>professional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 xml:space="preserve">, educational, recreational, and 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>civic</w:t>
      </w:r>
      <w:r w:rsidR="00271771" w:rsidRPr="00B45D3A">
        <w:rPr>
          <w:rFonts w:ascii="Times New Roman" w:eastAsia="Times New Roman" w:hAnsi="Times New Roman" w:cs="Times New Roman"/>
          <w:sz w:val="24"/>
          <w:szCs w:val="24"/>
        </w:rPr>
        <w:t xml:space="preserve"> contexts</w:t>
      </w:r>
      <w:r w:rsidR="00271771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676F" w:rsidRPr="00C85979">
        <w:rPr>
          <w:rFonts w:ascii="Times New Roman" w:hAnsi="Times New Roman" w:cs="Times New Roman"/>
          <w:sz w:val="24"/>
          <w:szCs w:val="24"/>
        </w:rPr>
        <w:t xml:space="preserve"> </w:t>
      </w:r>
      <w:r w:rsidR="00A6028B">
        <w:rPr>
          <w:rFonts w:ascii="Times New Roman" w:hAnsi="Times New Roman" w:cs="Times New Roman"/>
          <w:sz w:val="24"/>
          <w:szCs w:val="24"/>
        </w:rPr>
        <w:t xml:space="preserve"> Th</w:t>
      </w:r>
      <w:r w:rsidR="00C5098A">
        <w:rPr>
          <w:rFonts w:ascii="Times New Roman" w:hAnsi="Times New Roman" w:cs="Times New Roman"/>
          <w:sz w:val="24"/>
          <w:szCs w:val="24"/>
        </w:rPr>
        <w:t>is</w:t>
      </w:r>
      <w:r w:rsidR="00A6028B">
        <w:rPr>
          <w:rFonts w:ascii="Times New Roman" w:hAnsi="Times New Roman" w:cs="Times New Roman"/>
          <w:sz w:val="24"/>
          <w:szCs w:val="24"/>
        </w:rPr>
        <w:t xml:space="preserve"> legislation build</w:t>
      </w:r>
      <w:r w:rsidR="00271771">
        <w:rPr>
          <w:rFonts w:ascii="Times New Roman" w:hAnsi="Times New Roman" w:cs="Times New Roman"/>
          <w:sz w:val="24"/>
          <w:szCs w:val="24"/>
        </w:rPr>
        <w:t>s</w:t>
      </w:r>
      <w:r w:rsidR="00A6028B">
        <w:rPr>
          <w:rFonts w:ascii="Times New Roman" w:hAnsi="Times New Roman" w:cs="Times New Roman"/>
          <w:sz w:val="24"/>
          <w:szCs w:val="24"/>
        </w:rPr>
        <w:t xml:space="preserve"> upon the </w:t>
      </w:r>
      <w:r w:rsidR="00A6028B" w:rsidRPr="00C85979">
        <w:rPr>
          <w:rFonts w:ascii="Times New Roman" w:eastAsia="Times New Roman" w:hAnsi="Times New Roman" w:cs="Times New Roman"/>
          <w:i/>
          <w:sz w:val="24"/>
          <w:szCs w:val="24"/>
        </w:rPr>
        <w:t>21</w:t>
      </w:r>
      <w:r w:rsidR="00A6028B" w:rsidRPr="00C85979">
        <w:rPr>
          <w:rFonts w:ascii="Times New Roman" w:eastAsia="Times New Roman" w:hAnsi="Times New Roman" w:cs="Times New Roman"/>
          <w:i/>
          <w:sz w:val="24"/>
          <w:szCs w:val="24"/>
          <w:vertAlign w:val="superscript"/>
        </w:rPr>
        <w:t>st</w:t>
      </w:r>
      <w:r w:rsidR="00A6028B" w:rsidRPr="00C85979">
        <w:rPr>
          <w:rFonts w:ascii="Times New Roman" w:eastAsia="Times New Roman" w:hAnsi="Times New Roman" w:cs="Times New Roman"/>
          <w:i/>
          <w:sz w:val="24"/>
          <w:szCs w:val="24"/>
        </w:rPr>
        <w:t xml:space="preserve"> Century Communications and Video Accessibility Act</w:t>
      </w:r>
      <w:r w:rsidR="00A6028B">
        <w:rPr>
          <w:rFonts w:ascii="Times New Roman" w:eastAsia="Times New Roman" w:hAnsi="Times New Roman" w:cs="Times New Roman"/>
          <w:sz w:val="24"/>
          <w:szCs w:val="24"/>
        </w:rPr>
        <w:t xml:space="preserve"> (CVAA)</w:t>
      </w:r>
      <w:r w:rsidR="00A6028B">
        <w:rPr>
          <w:rFonts w:ascii="Times New Roman" w:eastAsia="Times New Roman" w:hAnsi="Times New Roman" w:cs="Times New Roman"/>
          <w:sz w:val="24"/>
          <w:szCs w:val="24"/>
        </w:rPr>
        <w:t xml:space="preserve"> of 2010 by </w:t>
      </w:r>
      <w:r w:rsidR="00E01A4C">
        <w:rPr>
          <w:rFonts w:ascii="Times New Roman" w:eastAsia="Times New Roman" w:hAnsi="Times New Roman" w:cs="Times New Roman"/>
          <w:sz w:val="24"/>
          <w:szCs w:val="24"/>
        </w:rPr>
        <w:t>ensuring access to</w:t>
      </w:r>
      <w:r w:rsidR="00384D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51A5">
        <w:rPr>
          <w:rFonts w:ascii="Times New Roman" w:eastAsia="Times New Roman" w:hAnsi="Times New Roman" w:cs="Times New Roman"/>
          <w:sz w:val="24"/>
          <w:szCs w:val="24"/>
        </w:rPr>
        <w:t xml:space="preserve">these </w:t>
      </w:r>
      <w:r w:rsidR="00384D9F">
        <w:rPr>
          <w:rFonts w:ascii="Times New Roman" w:eastAsia="Times New Roman" w:hAnsi="Times New Roman" w:cs="Times New Roman"/>
          <w:sz w:val="24"/>
          <w:szCs w:val="24"/>
        </w:rPr>
        <w:t xml:space="preserve">current and emerging </w:t>
      </w:r>
      <w:r w:rsidR="00E751A5">
        <w:rPr>
          <w:rFonts w:ascii="Times New Roman" w:eastAsia="Times New Roman" w:hAnsi="Times New Roman" w:cs="Times New Roman"/>
          <w:sz w:val="24"/>
          <w:szCs w:val="24"/>
        </w:rPr>
        <w:t xml:space="preserve">products and services </w:t>
      </w:r>
      <w:r w:rsidR="00E01A4C"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 w:rsidR="00384D9F">
        <w:rPr>
          <w:rFonts w:ascii="Times New Roman" w:eastAsia="Times New Roman" w:hAnsi="Times New Roman" w:cs="Times New Roman"/>
          <w:sz w:val="24"/>
          <w:szCs w:val="24"/>
        </w:rPr>
        <w:t>continue to</w:t>
      </w:r>
      <w:r w:rsidR="00C5098A">
        <w:rPr>
          <w:rFonts w:ascii="Times New Roman" w:eastAsia="Times New Roman" w:hAnsi="Times New Roman" w:cs="Times New Roman"/>
          <w:sz w:val="24"/>
          <w:szCs w:val="24"/>
        </w:rPr>
        <w:t xml:space="preserve"> become essential to our daily lives</w:t>
      </w:r>
      <w:r w:rsidR="00384D9F">
        <w:rPr>
          <w:rFonts w:ascii="Times New Roman" w:eastAsia="Times New Roman" w:hAnsi="Times New Roman" w:cs="Times New Roman"/>
          <w:sz w:val="24"/>
          <w:szCs w:val="24"/>
        </w:rPr>
        <w:t>.</w:t>
      </w:r>
      <w:r w:rsidR="00C509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6E8727" w14:textId="31279C46" w:rsidR="0008676F" w:rsidRDefault="00E7039F" w:rsidP="00C859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major ways that t</w:t>
      </w:r>
      <w:r w:rsidR="00BA5578" w:rsidRPr="00B45D3A">
        <w:rPr>
          <w:rFonts w:ascii="Times New Roman" w:hAnsi="Times New Roman" w:cs="Times New Roman"/>
          <w:sz w:val="24"/>
          <w:szCs w:val="24"/>
        </w:rPr>
        <w:t xml:space="preserve">he </w:t>
      </w:r>
      <w:r w:rsidR="009C65A5">
        <w:rPr>
          <w:rFonts w:ascii="Times New Roman" w:hAnsi="Times New Roman" w:cs="Times New Roman"/>
          <w:sz w:val="24"/>
          <w:szCs w:val="24"/>
        </w:rPr>
        <w:t>CVTA</w:t>
      </w:r>
      <w:r w:rsidR="009C65A5" w:rsidRPr="00B45D3A">
        <w:rPr>
          <w:rFonts w:ascii="Times New Roman" w:hAnsi="Times New Roman" w:cs="Times New Roman"/>
          <w:sz w:val="24"/>
          <w:szCs w:val="24"/>
        </w:rPr>
        <w:t xml:space="preserve"> </w:t>
      </w:r>
      <w:r w:rsidR="00122F2B">
        <w:rPr>
          <w:rFonts w:ascii="Times New Roman" w:hAnsi="Times New Roman" w:cs="Times New Roman"/>
          <w:sz w:val="24"/>
          <w:szCs w:val="24"/>
        </w:rPr>
        <w:t>w</w:t>
      </w:r>
      <w:r w:rsidR="00372DDB">
        <w:rPr>
          <w:rFonts w:ascii="Times New Roman" w:hAnsi="Times New Roman" w:cs="Times New Roman"/>
          <w:sz w:val="24"/>
          <w:szCs w:val="24"/>
        </w:rPr>
        <w:t>ill</w:t>
      </w:r>
      <w:r w:rsidR="00122F2B">
        <w:rPr>
          <w:rFonts w:ascii="Times New Roman" w:hAnsi="Times New Roman" w:cs="Times New Roman"/>
          <w:sz w:val="24"/>
          <w:szCs w:val="24"/>
        </w:rPr>
        <w:t xml:space="preserve"> enhance communications</w:t>
      </w:r>
      <w:r w:rsidR="000A557D">
        <w:rPr>
          <w:rFonts w:ascii="Times New Roman" w:hAnsi="Times New Roman" w:cs="Times New Roman"/>
          <w:sz w:val="24"/>
          <w:szCs w:val="24"/>
        </w:rPr>
        <w:t>, video</w:t>
      </w:r>
      <w:r w:rsidR="00122F2B">
        <w:rPr>
          <w:rFonts w:ascii="Times New Roman" w:hAnsi="Times New Roman" w:cs="Times New Roman"/>
          <w:sz w:val="24"/>
          <w:szCs w:val="24"/>
        </w:rPr>
        <w:t xml:space="preserve"> and technology accessibility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="000B0CC2" w:rsidRPr="00B45D3A">
        <w:rPr>
          <w:rFonts w:ascii="Times New Roman" w:hAnsi="Times New Roman" w:cs="Times New Roman"/>
          <w:sz w:val="24"/>
          <w:szCs w:val="24"/>
        </w:rPr>
        <w:t>by</w:t>
      </w:r>
      <w:r w:rsidR="0008676F" w:rsidRPr="00B45D3A">
        <w:rPr>
          <w:rFonts w:ascii="Times New Roman" w:hAnsi="Times New Roman" w:cs="Times New Roman"/>
          <w:sz w:val="24"/>
          <w:szCs w:val="24"/>
        </w:rPr>
        <w:t>:</w:t>
      </w:r>
    </w:p>
    <w:p w14:paraId="082326B9" w14:textId="77777777" w:rsidR="00E7039F" w:rsidRDefault="00E7039F" w:rsidP="00C8597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B11CB67" w14:textId="53149895" w:rsidR="00E7039F" w:rsidRPr="00E7039F" w:rsidRDefault="00E7039F" w:rsidP="00E7039F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 w:rsidRPr="00E7039F">
        <w:rPr>
          <w:rFonts w:ascii="Times New Roman" w:hAnsi="Times New Roman" w:cs="Times New Roman"/>
          <w:sz w:val="24"/>
          <w:szCs w:val="24"/>
          <w:u w:val="single"/>
        </w:rPr>
        <w:t xml:space="preserve">Video Programming </w:t>
      </w:r>
      <w:r>
        <w:rPr>
          <w:rFonts w:ascii="Times New Roman" w:hAnsi="Times New Roman" w:cs="Times New Roman"/>
          <w:sz w:val="24"/>
          <w:szCs w:val="24"/>
          <w:u w:val="single"/>
        </w:rPr>
        <w:t>Access</w:t>
      </w:r>
    </w:p>
    <w:p w14:paraId="2D47BC9B" w14:textId="442AA41E" w:rsidR="0057097E" w:rsidRDefault="0057097E" w:rsidP="00E7039F">
      <w:pPr>
        <w:pStyle w:val="TOC2"/>
        <w:spacing w:before="0" w:after="120"/>
        <w:rPr>
          <w:rFonts w:eastAsia="Charter"/>
        </w:rPr>
      </w:pPr>
      <w:r>
        <w:rPr>
          <w:rFonts w:eastAsia="Charter"/>
        </w:rPr>
        <w:t>Requiring closed captioning for online video programming</w:t>
      </w:r>
      <w:r w:rsidR="00595DBD">
        <w:rPr>
          <w:rFonts w:eastAsia="Charter"/>
        </w:rPr>
        <w:t xml:space="preserve"> that </w:t>
      </w:r>
      <w:r>
        <w:rPr>
          <w:rFonts w:eastAsia="Charter"/>
        </w:rPr>
        <w:t>mirror</w:t>
      </w:r>
      <w:r w:rsidR="00595DBD">
        <w:rPr>
          <w:rFonts w:eastAsia="Charter"/>
        </w:rPr>
        <w:t>s</w:t>
      </w:r>
      <w:r>
        <w:rPr>
          <w:rFonts w:eastAsia="Charter"/>
        </w:rPr>
        <w:t xml:space="preserve"> current televised video programming requirements</w:t>
      </w:r>
      <w:r w:rsidR="00C5098A">
        <w:rPr>
          <w:rFonts w:eastAsia="Charter"/>
        </w:rPr>
        <w:t>,</w:t>
      </w:r>
      <w:r w:rsidR="00595DBD">
        <w:rPr>
          <w:rFonts w:eastAsia="Charter"/>
        </w:rPr>
        <w:t xml:space="preserve"> with a</w:t>
      </w:r>
      <w:r w:rsidR="00384D9F">
        <w:rPr>
          <w:rFonts w:eastAsia="Charter"/>
        </w:rPr>
        <w:t xml:space="preserve"> limited</w:t>
      </w:r>
      <w:r w:rsidR="00595DBD">
        <w:rPr>
          <w:rFonts w:eastAsia="Charter"/>
        </w:rPr>
        <w:t xml:space="preserve"> exemption for certain user</w:t>
      </w:r>
      <w:r w:rsidR="00384D9F">
        <w:rPr>
          <w:rFonts w:eastAsia="Charter"/>
        </w:rPr>
        <w:t>-</w:t>
      </w:r>
      <w:r w:rsidR="00595DBD">
        <w:rPr>
          <w:rFonts w:eastAsia="Charter"/>
        </w:rPr>
        <w:t xml:space="preserve">generated </w:t>
      </w:r>
      <w:r w:rsidR="00384D9F">
        <w:rPr>
          <w:rFonts w:eastAsia="Charter"/>
        </w:rPr>
        <w:t>video</w:t>
      </w:r>
      <w:r>
        <w:rPr>
          <w:rFonts w:eastAsia="Charter"/>
        </w:rPr>
        <w:t xml:space="preserve">; </w:t>
      </w:r>
    </w:p>
    <w:p w14:paraId="2951BFDA" w14:textId="23BB6C54" w:rsidR="00A76574" w:rsidRPr="00C85979" w:rsidRDefault="002468EC" w:rsidP="00E7039F">
      <w:pPr>
        <w:pStyle w:val="TOC2"/>
        <w:spacing w:before="0" w:after="120"/>
        <w:rPr>
          <w:rFonts w:eastAsia="Charter"/>
        </w:rPr>
      </w:pPr>
      <w:r w:rsidRPr="00C85979">
        <w:rPr>
          <w:rFonts w:eastAsia="Charter"/>
        </w:rPr>
        <w:t>Requir</w:t>
      </w:r>
      <w:r w:rsidR="000B0CC2" w:rsidRPr="00C85979">
        <w:rPr>
          <w:rFonts w:eastAsia="Charter"/>
        </w:rPr>
        <w:t>ing</w:t>
      </w:r>
      <w:r w:rsidRPr="00C85979">
        <w:rPr>
          <w:rFonts w:eastAsia="Charter"/>
        </w:rPr>
        <w:t xml:space="preserve"> </w:t>
      </w:r>
      <w:r w:rsidR="00A76574" w:rsidRPr="00C85979">
        <w:rPr>
          <w:rFonts w:eastAsia="Charter"/>
        </w:rPr>
        <w:t>audio description</w:t>
      </w:r>
      <w:r w:rsidR="00BA5578" w:rsidRPr="00C85979">
        <w:rPr>
          <w:rFonts w:eastAsia="Charter"/>
        </w:rPr>
        <w:t xml:space="preserve"> </w:t>
      </w:r>
      <w:r w:rsidR="007B2773" w:rsidRPr="00C85979">
        <w:rPr>
          <w:rFonts w:eastAsia="Charter"/>
        </w:rPr>
        <w:t xml:space="preserve">for </w:t>
      </w:r>
      <w:r w:rsidR="0057097E">
        <w:rPr>
          <w:rFonts w:eastAsia="Charter"/>
        </w:rPr>
        <w:t xml:space="preserve">both </w:t>
      </w:r>
      <w:r w:rsidR="00595DBD">
        <w:rPr>
          <w:rFonts w:eastAsia="Charter"/>
        </w:rPr>
        <w:t xml:space="preserve">televised </w:t>
      </w:r>
      <w:r w:rsidR="00595DBD">
        <w:rPr>
          <w:rFonts w:eastAsia="Charter"/>
        </w:rPr>
        <w:t xml:space="preserve">and online </w:t>
      </w:r>
      <w:r w:rsidR="00595DBD" w:rsidRPr="00C85979">
        <w:rPr>
          <w:rFonts w:eastAsia="Charter"/>
        </w:rPr>
        <w:t>video programming</w:t>
      </w:r>
      <w:r w:rsidR="00595DBD" w:rsidRPr="00C85979">
        <w:rPr>
          <w:rFonts w:eastAsia="Charter"/>
        </w:rPr>
        <w:t xml:space="preserve"> </w:t>
      </w:r>
      <w:r w:rsidR="00595DBD">
        <w:rPr>
          <w:rFonts w:eastAsia="Charter"/>
        </w:rPr>
        <w:t xml:space="preserve">(with the same limited user-generated </w:t>
      </w:r>
      <w:r w:rsidR="00384D9F">
        <w:rPr>
          <w:rFonts w:eastAsia="Charter"/>
        </w:rPr>
        <w:t xml:space="preserve">video </w:t>
      </w:r>
      <w:r w:rsidR="00595DBD">
        <w:rPr>
          <w:rFonts w:eastAsia="Charter"/>
        </w:rPr>
        <w:t xml:space="preserve">exemption) and </w:t>
      </w:r>
      <w:r w:rsidR="00C5098A">
        <w:rPr>
          <w:rFonts w:eastAsia="Charter"/>
        </w:rPr>
        <w:t>requiring</w:t>
      </w:r>
      <w:r w:rsidR="00595DBD">
        <w:rPr>
          <w:rFonts w:eastAsia="Charter"/>
        </w:rPr>
        <w:t xml:space="preserve"> such programming to be labeled and easily searchable</w:t>
      </w:r>
      <w:r w:rsidR="006F1747" w:rsidRPr="00C85979">
        <w:rPr>
          <w:rFonts w:eastAsia="Charter"/>
        </w:rPr>
        <w:t>;</w:t>
      </w:r>
    </w:p>
    <w:p w14:paraId="5834B467" w14:textId="4501A3FF" w:rsidR="00812546" w:rsidRPr="00C85979" w:rsidRDefault="0001428D" w:rsidP="00E7039F">
      <w:pPr>
        <w:pStyle w:val="TOC2"/>
        <w:spacing w:before="0" w:after="120"/>
      </w:pPr>
      <w:r w:rsidRPr="00595DBD">
        <w:t xml:space="preserve">Directing the FCC to </w:t>
      </w:r>
      <w:r w:rsidR="00595DBD" w:rsidRPr="00595DBD">
        <w:t xml:space="preserve">regularly </w:t>
      </w:r>
      <w:r w:rsidR="00055D91" w:rsidRPr="00595DBD">
        <w:t xml:space="preserve">update </w:t>
      </w:r>
      <w:r w:rsidR="00595DBD" w:rsidRPr="00595DBD">
        <w:t xml:space="preserve">its closed captioning </w:t>
      </w:r>
      <w:r w:rsidR="00595DBD" w:rsidRPr="00595DBD">
        <w:t>quality</w:t>
      </w:r>
      <w:r w:rsidR="00595DBD" w:rsidRPr="00595DBD">
        <w:t xml:space="preserve"> </w:t>
      </w:r>
      <w:r w:rsidR="00EB1F8B" w:rsidRPr="00595DBD">
        <w:t>standards</w:t>
      </w:r>
      <w:r w:rsidR="00595DBD" w:rsidRPr="00595DBD">
        <w:t>, revisit old categorical exemptions from the captioning requirements</w:t>
      </w:r>
      <w:r w:rsidR="00595DBD">
        <w:t>, and establish audio description quality standards</w:t>
      </w:r>
      <w:r w:rsidR="00812546" w:rsidRPr="00C85979">
        <w:t>;</w:t>
      </w:r>
    </w:p>
    <w:p w14:paraId="167731F6" w14:textId="1AA1093F" w:rsidR="00E7039F" w:rsidRPr="00C85979" w:rsidRDefault="00E7039F" w:rsidP="00E7039F">
      <w:pPr>
        <w:pStyle w:val="TOC2"/>
        <w:spacing w:before="0" w:after="120"/>
      </w:pPr>
      <w:r w:rsidRPr="00FB1F04">
        <w:t>Requiring video programming</w:t>
      </w:r>
      <w:r>
        <w:t xml:space="preserve"> devices,</w:t>
      </w:r>
      <w:r w:rsidRPr="00FB1F04">
        <w:t xml:space="preserve"> such as televisions and computers, to </w:t>
      </w:r>
      <w:r>
        <w:t>include</w:t>
      </w:r>
      <w:r w:rsidRPr="00FB1F04">
        <w:t xml:space="preserve"> features that allow easy activation</w:t>
      </w:r>
      <w:r>
        <w:t xml:space="preserve"> and customization</w:t>
      </w:r>
      <w:r w:rsidRPr="00FB1F04">
        <w:t xml:space="preserve"> of closed captioning and audio description preferences</w:t>
      </w:r>
      <w:r>
        <w:t xml:space="preserve"> and </w:t>
      </w:r>
      <w:r w:rsidR="00384D9F">
        <w:t xml:space="preserve">compatibility </w:t>
      </w:r>
      <w:r>
        <w:t xml:space="preserve">with assistive technologies, such as braille, sip &amp; puff and voice control technologies; </w:t>
      </w:r>
    </w:p>
    <w:p w14:paraId="1908BF99" w14:textId="7B43718E" w:rsidR="00E7039F" w:rsidRDefault="00E7039F" w:rsidP="00E7039F">
      <w:pPr>
        <w:pStyle w:val="TOC2"/>
        <w:spacing w:before="0" w:after="120"/>
      </w:pPr>
      <w:r>
        <w:t>Directing the FCC to e</w:t>
      </w:r>
      <w:r w:rsidRPr="00C85979">
        <w:t xml:space="preserve">stablish standards </w:t>
      </w:r>
      <w:r w:rsidR="00384D9F">
        <w:t xml:space="preserve">that ensure the </w:t>
      </w:r>
      <w:r w:rsidR="00384D9F">
        <w:t xml:space="preserve">visibility of </w:t>
      </w:r>
      <w:r w:rsidRPr="00C85979">
        <w:t>American Sign Language</w:t>
      </w:r>
      <w:r w:rsidR="009C718C">
        <w:t xml:space="preserve"> (ASL)</w:t>
      </w:r>
      <w:r w:rsidRPr="00C85979">
        <w:t xml:space="preserve"> interpret</w:t>
      </w:r>
      <w:r w:rsidR="00384D9F">
        <w:t xml:space="preserve">ers when these individuals are used on news and other </w:t>
      </w:r>
      <w:r>
        <w:t xml:space="preserve">video </w:t>
      </w:r>
      <w:r w:rsidRPr="00C85979">
        <w:t>programming;</w:t>
      </w:r>
    </w:p>
    <w:p w14:paraId="7CE49E2D" w14:textId="78EDE736" w:rsidR="00E7039F" w:rsidRPr="00E7039F" w:rsidRDefault="00E7039F" w:rsidP="00E7039F">
      <w:pPr>
        <w:spacing w:after="12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7039F">
        <w:rPr>
          <w:rFonts w:ascii="Times New Roman" w:hAnsi="Times New Roman" w:cs="Times New Roman"/>
          <w:sz w:val="24"/>
          <w:szCs w:val="24"/>
          <w:u w:val="single"/>
        </w:rPr>
        <w:t xml:space="preserve">Communications </w:t>
      </w:r>
      <w:r>
        <w:rPr>
          <w:rFonts w:ascii="Times New Roman" w:hAnsi="Times New Roman" w:cs="Times New Roman"/>
          <w:sz w:val="24"/>
          <w:szCs w:val="24"/>
          <w:u w:val="single"/>
        </w:rPr>
        <w:t>Access</w:t>
      </w:r>
    </w:p>
    <w:p w14:paraId="40793BA6" w14:textId="6E9AF147" w:rsidR="0057097E" w:rsidRPr="00C85979" w:rsidRDefault="0057097E" w:rsidP="00E7039F">
      <w:pPr>
        <w:pStyle w:val="TOC2"/>
        <w:spacing w:before="0" w:after="120"/>
        <w:rPr>
          <w:rFonts w:eastAsia="Charter"/>
        </w:rPr>
      </w:pPr>
      <w:r w:rsidRPr="00FB1F04">
        <w:rPr>
          <w:rFonts w:eastAsia="Charter"/>
        </w:rPr>
        <w:t xml:space="preserve">Requiring video conferencing services to </w:t>
      </w:r>
      <w:r w:rsidRPr="0057097E">
        <w:rPr>
          <w:rFonts w:eastAsia="Charter"/>
        </w:rPr>
        <w:t xml:space="preserve">have built-in accessibility features and the ability to connect </w:t>
      </w:r>
      <w:r w:rsidR="009C718C">
        <w:rPr>
          <w:rFonts w:eastAsia="Charter"/>
        </w:rPr>
        <w:t xml:space="preserve">with </w:t>
      </w:r>
      <w:r w:rsidRPr="0057097E">
        <w:rPr>
          <w:rFonts w:eastAsia="Charter"/>
        </w:rPr>
        <w:t>assistive technologies</w:t>
      </w:r>
      <w:r w:rsidR="009C718C">
        <w:rPr>
          <w:rFonts w:eastAsia="Charter"/>
        </w:rPr>
        <w:t>, including ASL interpreters, captioning, visual image descriptive services, telecommunications relay services (TRS), screen readers,</w:t>
      </w:r>
      <w:r w:rsidRPr="0057097E">
        <w:rPr>
          <w:rFonts w:eastAsia="Charter"/>
        </w:rPr>
        <w:t xml:space="preserve"> braille displays</w:t>
      </w:r>
      <w:r w:rsidR="009C718C">
        <w:rPr>
          <w:rFonts w:eastAsia="Charter"/>
        </w:rPr>
        <w:t xml:space="preserve">, </w:t>
      </w:r>
      <w:r w:rsidR="00E01A4C">
        <w:rPr>
          <w:rFonts w:eastAsia="Charter"/>
        </w:rPr>
        <w:t xml:space="preserve">and </w:t>
      </w:r>
      <w:r w:rsidR="009C718C">
        <w:rPr>
          <w:rFonts w:eastAsia="Charter"/>
        </w:rPr>
        <w:t xml:space="preserve">hands free and voice control technologies; </w:t>
      </w:r>
    </w:p>
    <w:p w14:paraId="53A89D1F" w14:textId="661D6FCA" w:rsidR="009C718C" w:rsidRDefault="009C718C" w:rsidP="00E7039F">
      <w:pPr>
        <w:pStyle w:val="TOC2"/>
        <w:spacing w:before="0" w:after="120"/>
      </w:pPr>
      <w:r>
        <w:t xml:space="preserve">Expanding the scope of the National DeafBlind Equipment Distribution Program to reach </w:t>
      </w:r>
      <w:r w:rsidR="00E01A4C">
        <w:t xml:space="preserve">a greater number of </w:t>
      </w:r>
      <w:r>
        <w:t>eligible persons who could benefit from receiving accessible communications devices;</w:t>
      </w:r>
    </w:p>
    <w:p w14:paraId="5B25EF1F" w14:textId="68D5C119" w:rsidR="008E3163" w:rsidRPr="00C85979" w:rsidRDefault="007B2773" w:rsidP="00E7039F">
      <w:pPr>
        <w:pStyle w:val="TOC2"/>
        <w:spacing w:before="0" w:after="120"/>
      </w:pPr>
      <w:r>
        <w:t xml:space="preserve">Ensuring </w:t>
      </w:r>
      <w:r w:rsidR="00E01A4C">
        <w:t xml:space="preserve">that </w:t>
      </w:r>
      <w:r w:rsidR="0046177E">
        <w:t xml:space="preserve">deaf people who use </w:t>
      </w:r>
      <w:r w:rsidR="00E01A4C">
        <w:t>ASL</w:t>
      </w:r>
      <w:r w:rsidR="167543D1">
        <w:t xml:space="preserve"> have equitable access to 9-1</w:t>
      </w:r>
      <w:r w:rsidR="72BCE13E">
        <w:t>-1 emergency services through the use of</w:t>
      </w:r>
      <w:r w:rsidR="48DCA4C3">
        <w:t xml:space="preserve"> </w:t>
      </w:r>
      <w:r w:rsidR="009A1E45">
        <w:t xml:space="preserve">direct video calling </w:t>
      </w:r>
      <w:r w:rsidR="009C718C">
        <w:t>and</w:t>
      </w:r>
      <w:r w:rsidR="009A1E45">
        <w:t xml:space="preserve"> </w:t>
      </w:r>
      <w:r w:rsidR="009C718C">
        <w:t>TRS</w:t>
      </w:r>
      <w:r w:rsidR="00E01A4C">
        <w:t xml:space="preserve"> —</w:t>
      </w:r>
      <w:r w:rsidR="00845B7E">
        <w:t xml:space="preserve"> for example through one step wireless access that can deliver location information to 911 emergency centers</w:t>
      </w:r>
      <w:r w:rsidR="0E2669ED">
        <w:t>;</w:t>
      </w:r>
    </w:p>
    <w:p w14:paraId="2CAEBA60" w14:textId="11F83B7E" w:rsidR="00845B7E" w:rsidRDefault="0001428D" w:rsidP="00E7039F">
      <w:pPr>
        <w:pStyle w:val="TOC2"/>
        <w:spacing w:before="0" w:after="120"/>
      </w:pPr>
      <w:r>
        <w:t xml:space="preserve">Expanding the </w:t>
      </w:r>
      <w:r w:rsidR="009C718C">
        <w:t xml:space="preserve">scope </w:t>
      </w:r>
      <w:r w:rsidR="00845B7E">
        <w:t xml:space="preserve">of the TRS program to better assist ASL users and people who are DeafBlind, </w:t>
      </w:r>
      <w:r w:rsidR="009C718C">
        <w:t xml:space="preserve">and </w:t>
      </w:r>
      <w:r w:rsidR="00845B7E">
        <w:t xml:space="preserve">adding video conferencing providers to the list of </w:t>
      </w:r>
      <w:r w:rsidR="00E01A4C">
        <w:t xml:space="preserve">contributors that </w:t>
      </w:r>
      <w:r w:rsidR="00384D9F">
        <w:t xml:space="preserve">must </w:t>
      </w:r>
      <w:r w:rsidR="00E01A4C">
        <w:t xml:space="preserve">help fund </w:t>
      </w:r>
      <w:r w:rsidR="009C718C">
        <w:t>TRS</w:t>
      </w:r>
      <w:r w:rsidR="00CF188E" w:rsidRPr="00C85979">
        <w:t xml:space="preserve">; </w:t>
      </w:r>
    </w:p>
    <w:p w14:paraId="51D7B70C" w14:textId="3B5AF6BE" w:rsidR="00CF188E" w:rsidRPr="00C85979" w:rsidRDefault="00845B7E" w:rsidP="00E7039F">
      <w:pPr>
        <w:pStyle w:val="TOC2"/>
        <w:spacing w:before="0" w:after="120"/>
      </w:pPr>
      <w:r>
        <w:t xml:space="preserve">Requiring the FCC to complete its pending rulemaking on real-time text for wireline and wireless Voice over the Internet (VoIP) services to ensure </w:t>
      </w:r>
      <w:r w:rsidR="00384D9F">
        <w:t xml:space="preserve">text-based </w:t>
      </w:r>
      <w:r>
        <w:t xml:space="preserve">telephone access </w:t>
      </w:r>
      <w:r w:rsidR="00384D9F">
        <w:t xml:space="preserve">for people who are deaf and hard of hearing </w:t>
      </w:r>
      <w:r>
        <w:t>after the full migration to digital telephone technologies;</w:t>
      </w:r>
      <w:r w:rsidR="00CF188E" w:rsidRPr="00C85979">
        <w:t xml:space="preserve"> </w:t>
      </w:r>
    </w:p>
    <w:p w14:paraId="1356E6F0" w14:textId="3D3FA573" w:rsidR="00833D83" w:rsidRPr="00C85979" w:rsidRDefault="00A0253A" w:rsidP="00E7039F">
      <w:pPr>
        <w:pStyle w:val="TOC2"/>
        <w:spacing w:before="0" w:after="120"/>
      </w:pPr>
      <w:r>
        <w:t>Empowering the FCC to ensure</w:t>
      </w:r>
      <w:r w:rsidRPr="00C85979">
        <w:t xml:space="preserve"> </w:t>
      </w:r>
      <w:r w:rsidR="00E751A5">
        <w:t xml:space="preserve">that its </w:t>
      </w:r>
      <w:r w:rsidR="00833D83" w:rsidRPr="00C85979">
        <w:t xml:space="preserve">accessibility </w:t>
      </w:r>
      <w:r w:rsidR="00812546" w:rsidRPr="00C85979">
        <w:t>regulations</w:t>
      </w:r>
      <w:r w:rsidR="0086115E" w:rsidRPr="00C85979">
        <w:t xml:space="preserve"> keep pace with emerging </w:t>
      </w:r>
      <w:r w:rsidR="00833D83" w:rsidRPr="00C85979">
        <w:t>technologies</w:t>
      </w:r>
      <w:r>
        <w:t xml:space="preserve">, </w:t>
      </w:r>
      <w:r w:rsidR="000A557D">
        <w:t>such as</w:t>
      </w:r>
      <w:r w:rsidR="00B51919">
        <w:t xml:space="preserve"> </w:t>
      </w:r>
      <w:r w:rsidR="0001428D">
        <w:t xml:space="preserve">artificial intelligence and </w:t>
      </w:r>
      <w:r>
        <w:t>virtual reality platforms</w:t>
      </w:r>
      <w:r w:rsidR="00833D83" w:rsidRPr="00C85979">
        <w:t xml:space="preserve">. </w:t>
      </w:r>
    </w:p>
    <w:sectPr w:rsidR="00833D83" w:rsidRPr="00C85979" w:rsidSect="00F32F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CCB5F" w14:textId="77777777" w:rsidR="001E64E9" w:rsidRDefault="001E64E9" w:rsidP="0008676F">
      <w:pPr>
        <w:spacing w:after="0" w:line="240" w:lineRule="auto"/>
      </w:pPr>
      <w:r>
        <w:separator/>
      </w:r>
    </w:p>
  </w:endnote>
  <w:endnote w:type="continuationSeparator" w:id="0">
    <w:p w14:paraId="262C7CBB" w14:textId="77777777" w:rsidR="001E64E9" w:rsidRDefault="001E64E9" w:rsidP="00086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harter">
    <w:panose1 w:val="02040503050506020203"/>
    <w:charset w:val="00"/>
    <w:family w:val="roman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479F98" w14:textId="77777777" w:rsidR="001E64E9" w:rsidRDefault="001E64E9" w:rsidP="0008676F">
      <w:pPr>
        <w:spacing w:after="0" w:line="240" w:lineRule="auto"/>
      </w:pPr>
      <w:r>
        <w:separator/>
      </w:r>
    </w:p>
  </w:footnote>
  <w:footnote w:type="continuationSeparator" w:id="0">
    <w:p w14:paraId="03BD5EBF" w14:textId="77777777" w:rsidR="001E64E9" w:rsidRDefault="001E64E9" w:rsidP="000867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27275"/>
    <w:multiLevelType w:val="hybridMultilevel"/>
    <w:tmpl w:val="8654A9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9E6920"/>
    <w:multiLevelType w:val="hybridMultilevel"/>
    <w:tmpl w:val="61C432D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C7397"/>
    <w:multiLevelType w:val="hybridMultilevel"/>
    <w:tmpl w:val="14CC5A7C"/>
    <w:lvl w:ilvl="0" w:tplc="E1A64E86">
      <w:start w:val="1"/>
      <w:numFmt w:val="bullet"/>
      <w:pStyle w:val="TOC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AE7D5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82206"/>
    <w:multiLevelType w:val="hybridMultilevel"/>
    <w:tmpl w:val="EC74E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6040869">
    <w:abstractNumId w:val="2"/>
  </w:num>
  <w:num w:numId="2" w16cid:durableId="1076785996">
    <w:abstractNumId w:val="1"/>
  </w:num>
  <w:num w:numId="3" w16cid:durableId="1977681398">
    <w:abstractNumId w:val="0"/>
  </w:num>
  <w:num w:numId="4" w16cid:durableId="11610446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EBDA24A"/>
    <w:rsid w:val="00001C3A"/>
    <w:rsid w:val="0001428D"/>
    <w:rsid w:val="00055D91"/>
    <w:rsid w:val="00080BFC"/>
    <w:rsid w:val="00082CF6"/>
    <w:rsid w:val="00086132"/>
    <w:rsid w:val="0008676F"/>
    <w:rsid w:val="000A557D"/>
    <w:rsid w:val="000B0CC2"/>
    <w:rsid w:val="000B6130"/>
    <w:rsid w:val="000C25E0"/>
    <w:rsid w:val="000C300A"/>
    <w:rsid w:val="00101FEC"/>
    <w:rsid w:val="00110FFD"/>
    <w:rsid w:val="00122F2B"/>
    <w:rsid w:val="00124B22"/>
    <w:rsid w:val="00131256"/>
    <w:rsid w:val="00176A33"/>
    <w:rsid w:val="001E41F7"/>
    <w:rsid w:val="001E64E9"/>
    <w:rsid w:val="001E70F4"/>
    <w:rsid w:val="001E7F25"/>
    <w:rsid w:val="00226360"/>
    <w:rsid w:val="002468EC"/>
    <w:rsid w:val="002469ED"/>
    <w:rsid w:val="00271771"/>
    <w:rsid w:val="00297FA9"/>
    <w:rsid w:val="002A5F2F"/>
    <w:rsid w:val="002B063E"/>
    <w:rsid w:val="002B37C2"/>
    <w:rsid w:val="002C541E"/>
    <w:rsid w:val="003113E4"/>
    <w:rsid w:val="00345E3B"/>
    <w:rsid w:val="003523CC"/>
    <w:rsid w:val="00366E3F"/>
    <w:rsid w:val="00370E57"/>
    <w:rsid w:val="00372DDB"/>
    <w:rsid w:val="00384D9F"/>
    <w:rsid w:val="003B5A43"/>
    <w:rsid w:val="003B6218"/>
    <w:rsid w:val="00446303"/>
    <w:rsid w:val="0046177E"/>
    <w:rsid w:val="00465947"/>
    <w:rsid w:val="004B447C"/>
    <w:rsid w:val="004D1565"/>
    <w:rsid w:val="00517E2F"/>
    <w:rsid w:val="00522807"/>
    <w:rsid w:val="00553F3D"/>
    <w:rsid w:val="0057097E"/>
    <w:rsid w:val="00586427"/>
    <w:rsid w:val="00595DBD"/>
    <w:rsid w:val="005E4738"/>
    <w:rsid w:val="00604884"/>
    <w:rsid w:val="0061025C"/>
    <w:rsid w:val="006153DF"/>
    <w:rsid w:val="00615B5C"/>
    <w:rsid w:val="00621BBD"/>
    <w:rsid w:val="00625223"/>
    <w:rsid w:val="00632D11"/>
    <w:rsid w:val="00662799"/>
    <w:rsid w:val="006850A5"/>
    <w:rsid w:val="0069078D"/>
    <w:rsid w:val="00694C2D"/>
    <w:rsid w:val="006D6621"/>
    <w:rsid w:val="006E6CAE"/>
    <w:rsid w:val="006F1747"/>
    <w:rsid w:val="00730D81"/>
    <w:rsid w:val="00740F73"/>
    <w:rsid w:val="00747CAB"/>
    <w:rsid w:val="00765E5C"/>
    <w:rsid w:val="00774364"/>
    <w:rsid w:val="007744BF"/>
    <w:rsid w:val="00794ACF"/>
    <w:rsid w:val="0079719E"/>
    <w:rsid w:val="007B2773"/>
    <w:rsid w:val="007B34E5"/>
    <w:rsid w:val="007E59F8"/>
    <w:rsid w:val="00812546"/>
    <w:rsid w:val="0083018A"/>
    <w:rsid w:val="00833D83"/>
    <w:rsid w:val="0084044E"/>
    <w:rsid w:val="00845B7E"/>
    <w:rsid w:val="0086115E"/>
    <w:rsid w:val="008A4264"/>
    <w:rsid w:val="008B2227"/>
    <w:rsid w:val="008E18AF"/>
    <w:rsid w:val="008E3163"/>
    <w:rsid w:val="00915B37"/>
    <w:rsid w:val="00934610"/>
    <w:rsid w:val="00937B9B"/>
    <w:rsid w:val="009559F8"/>
    <w:rsid w:val="0096394F"/>
    <w:rsid w:val="00991609"/>
    <w:rsid w:val="009A1E45"/>
    <w:rsid w:val="009C65A5"/>
    <w:rsid w:val="009C718C"/>
    <w:rsid w:val="009D4F99"/>
    <w:rsid w:val="00A0253A"/>
    <w:rsid w:val="00A03E2A"/>
    <w:rsid w:val="00A0519A"/>
    <w:rsid w:val="00A30A61"/>
    <w:rsid w:val="00A51BE9"/>
    <w:rsid w:val="00A6028B"/>
    <w:rsid w:val="00A76574"/>
    <w:rsid w:val="00A76EF3"/>
    <w:rsid w:val="00AA4308"/>
    <w:rsid w:val="00AF2FF9"/>
    <w:rsid w:val="00AF68D1"/>
    <w:rsid w:val="00AF7FCA"/>
    <w:rsid w:val="00B007C5"/>
    <w:rsid w:val="00B210FE"/>
    <w:rsid w:val="00B252F5"/>
    <w:rsid w:val="00B25498"/>
    <w:rsid w:val="00B45D3A"/>
    <w:rsid w:val="00B51919"/>
    <w:rsid w:val="00B52253"/>
    <w:rsid w:val="00B75ED5"/>
    <w:rsid w:val="00B86A9F"/>
    <w:rsid w:val="00B93A15"/>
    <w:rsid w:val="00BA5578"/>
    <w:rsid w:val="00BC095C"/>
    <w:rsid w:val="00BC0F4F"/>
    <w:rsid w:val="00BC5A5A"/>
    <w:rsid w:val="00C045E6"/>
    <w:rsid w:val="00C17E87"/>
    <w:rsid w:val="00C337F6"/>
    <w:rsid w:val="00C5098A"/>
    <w:rsid w:val="00C57EE5"/>
    <w:rsid w:val="00C73C0E"/>
    <w:rsid w:val="00C75597"/>
    <w:rsid w:val="00C8455B"/>
    <w:rsid w:val="00C85979"/>
    <w:rsid w:val="00CB20E8"/>
    <w:rsid w:val="00CB4522"/>
    <w:rsid w:val="00CC4824"/>
    <w:rsid w:val="00CF188E"/>
    <w:rsid w:val="00D532B4"/>
    <w:rsid w:val="00D577CD"/>
    <w:rsid w:val="00D63C6E"/>
    <w:rsid w:val="00D6447C"/>
    <w:rsid w:val="00D66831"/>
    <w:rsid w:val="00D7740A"/>
    <w:rsid w:val="00D77BEC"/>
    <w:rsid w:val="00D8324A"/>
    <w:rsid w:val="00D94FA6"/>
    <w:rsid w:val="00D95D04"/>
    <w:rsid w:val="00DA76B6"/>
    <w:rsid w:val="00DB5170"/>
    <w:rsid w:val="00DC6711"/>
    <w:rsid w:val="00DF108F"/>
    <w:rsid w:val="00E01A4C"/>
    <w:rsid w:val="00E02035"/>
    <w:rsid w:val="00E25FC5"/>
    <w:rsid w:val="00E325E5"/>
    <w:rsid w:val="00E45090"/>
    <w:rsid w:val="00E64FA5"/>
    <w:rsid w:val="00E7039F"/>
    <w:rsid w:val="00E751A5"/>
    <w:rsid w:val="00E83345"/>
    <w:rsid w:val="00EB1F8B"/>
    <w:rsid w:val="00ED63F2"/>
    <w:rsid w:val="00F02B8D"/>
    <w:rsid w:val="00F32F17"/>
    <w:rsid w:val="00F5270E"/>
    <w:rsid w:val="00F80AEA"/>
    <w:rsid w:val="00F916E4"/>
    <w:rsid w:val="00FA4BE8"/>
    <w:rsid w:val="00FB1D10"/>
    <w:rsid w:val="00FC328C"/>
    <w:rsid w:val="00FD6B40"/>
    <w:rsid w:val="00FF3FA3"/>
    <w:rsid w:val="0E2669ED"/>
    <w:rsid w:val="167543D1"/>
    <w:rsid w:val="36DE3122"/>
    <w:rsid w:val="48DCA4C3"/>
    <w:rsid w:val="4B39F4C9"/>
    <w:rsid w:val="5EBDA24A"/>
    <w:rsid w:val="5FCC5388"/>
    <w:rsid w:val="72BCE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DA24A"/>
  <w15:chartTrackingRefBased/>
  <w15:docId w15:val="{CB9F7E1D-419B-4A84-A458-DBB82A8B3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7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676F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08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8676F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08676F"/>
    <w:rPr>
      <w:vertAlign w:val="superscript"/>
    </w:rPr>
  </w:style>
  <w:style w:type="paragraph" w:styleId="TOC2">
    <w:name w:val="toc 2"/>
    <w:next w:val="Normal"/>
    <w:autoRedefine/>
    <w:uiPriority w:val="39"/>
    <w:unhideWhenUsed/>
    <w:rsid w:val="00DB5170"/>
    <w:pPr>
      <w:numPr>
        <w:numId w:val="1"/>
      </w:numPr>
      <w:tabs>
        <w:tab w:val="right" w:leader="dot" w:pos="9360"/>
      </w:tabs>
      <w:spacing w:before="160" w:after="80" w:line="240" w:lineRule="auto"/>
      <w:ind w:right="288"/>
    </w:pPr>
    <w:rPr>
      <w:rFonts w:ascii="Times New Roman" w:eastAsiaTheme="majorEastAsia" w:hAnsi="Times New Roman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E6C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CA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CA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C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CA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CA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253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F8B"/>
  </w:style>
  <w:style w:type="paragraph" w:styleId="Footer">
    <w:name w:val="footer"/>
    <w:basedOn w:val="Normal"/>
    <w:link w:val="FooterChar"/>
    <w:uiPriority w:val="99"/>
    <w:unhideWhenUsed/>
    <w:rsid w:val="00EB1F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F8B"/>
  </w:style>
  <w:style w:type="paragraph" w:styleId="Revision">
    <w:name w:val="Revision"/>
    <w:hidden/>
    <w:uiPriority w:val="99"/>
    <w:semiHidden/>
    <w:rsid w:val="00AF68D1"/>
    <w:pPr>
      <w:spacing w:after="0" w:line="240" w:lineRule="auto"/>
    </w:pPr>
  </w:style>
  <w:style w:type="paragraph" w:customStyle="1" w:styleId="wordsection1">
    <w:name w:val="wordsection1"/>
    <w:basedOn w:val="Normal"/>
    <w:rsid w:val="00B007C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6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E0BA2FC9441743B6A519DF584B1180" ma:contentTypeVersion="15" ma:contentTypeDescription="Create a new document." ma:contentTypeScope="" ma:versionID="0fb1fc0b26d24bbde0bb2fececa654bb">
  <xsd:schema xmlns:xsd="http://www.w3.org/2001/XMLSchema" xmlns:xs="http://www.w3.org/2001/XMLSchema" xmlns:p="http://schemas.microsoft.com/office/2006/metadata/properties" xmlns:ns2="bc5ccaaa-9405-45db-8655-c44571ab5cfa" xmlns:ns3="4203d5d1-2c25-4aa0-9e75-a09033fa2af9" xmlns:ns4="92c16b9d-8c83-445e-a4f4-1fe3d2f43f13" targetNamespace="http://schemas.microsoft.com/office/2006/metadata/properties" ma:root="true" ma:fieldsID="ffe84f1c2bd070d38378973bd7e537a6" ns2:_="" ns3:_="" ns4:_="">
    <xsd:import namespace="bc5ccaaa-9405-45db-8655-c44571ab5cfa"/>
    <xsd:import namespace="4203d5d1-2c25-4aa0-9e75-a09033fa2af9"/>
    <xsd:import namespace="92c16b9d-8c83-445e-a4f4-1fe3d2f43f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5ccaaa-9405-45db-8655-c44571ab5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52802cc5-2881-4dd7-9d75-38905e9cf7f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03d5d1-2c25-4aa0-9e75-a09033fa2a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c16b9d-8c83-445e-a4f4-1fe3d2f43f1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c347fea-3c79-4306-8178-e84cd25f57e3}" ma:internalName="TaxCatchAll" ma:showField="CatchAllData" ma:web="4203d5d1-2c25-4aa0-9e75-a09033fa2a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c5ccaaa-9405-45db-8655-c44571ab5cfa">
      <Terms xmlns="http://schemas.microsoft.com/office/infopath/2007/PartnerControls"/>
    </lcf76f155ced4ddcb4097134ff3c332f>
    <TaxCatchAll xmlns="92c16b9d-8c83-445e-a4f4-1fe3d2f43f13" xsi:nil="true"/>
  </documentManagement>
</p:properties>
</file>

<file path=customXml/itemProps1.xml><?xml version="1.0" encoding="utf-8"?>
<ds:datastoreItem xmlns:ds="http://schemas.openxmlformats.org/officeDocument/2006/customXml" ds:itemID="{45A185FD-6864-4D29-83C7-728FB6BEB6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5ccaaa-9405-45db-8655-c44571ab5cfa"/>
    <ds:schemaRef ds:uri="4203d5d1-2c25-4aa0-9e75-a09033fa2af9"/>
    <ds:schemaRef ds:uri="92c16b9d-8c83-445e-a4f4-1fe3d2f43f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3AB061-7E7E-4048-80CF-090372C24D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05D5F3D-BB49-479A-8374-934297A5BE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C37F3E-F84B-49C1-B862-6A5273C632A9}">
  <ds:schemaRefs>
    <ds:schemaRef ds:uri="http://schemas.microsoft.com/office/2006/metadata/properties"/>
    <ds:schemaRef ds:uri="http://schemas.microsoft.com/office/infopath/2007/PartnerControls"/>
    <ds:schemaRef ds:uri="bc5ccaaa-9405-45db-8655-c44571ab5cfa"/>
    <ds:schemaRef ds:uri="92c16b9d-8c83-445e-a4f4-1fe3d2f43f1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Bunnay (Colorado Law Clinics)</dc:creator>
  <cp:keywords/>
  <dc:description/>
  <cp:lastModifiedBy>Karen Strauss</cp:lastModifiedBy>
  <cp:revision>2</cp:revision>
  <cp:lastPrinted>2023-08-04T16:29:00Z</cp:lastPrinted>
  <dcterms:created xsi:type="dcterms:W3CDTF">2023-08-04T18:27:00Z</dcterms:created>
  <dcterms:modified xsi:type="dcterms:W3CDTF">2023-08-04T18:27:00Z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0x01010017E0BA2FC9441743B6A519DF584B1180</vt:lpwstr>
  </property>
  <property fmtid="{D5CDD505-2E9C-101B-9397-08002B2CF9AE}" pid="3" name="MediaServiceImageTags">
    <vt:lpwstr/>
  </property>
</Properties>
</file>